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5A" w:rsidRPr="0075343B" w:rsidRDefault="000E355A" w:rsidP="000E355A">
      <w:pPr>
        <w:suppressAutoHyphens w:val="0"/>
        <w:spacing w:line="240" w:lineRule="auto"/>
        <w:ind w:leftChars="0" w:left="6237" w:firstLineChars="0" w:firstLine="0"/>
        <w:jc w:val="left"/>
        <w:textDirection w:val="lrTb"/>
        <w:textAlignment w:val="auto"/>
        <w:outlineLvl w:val="9"/>
        <w:rPr>
          <w:position w:val="0"/>
          <w:sz w:val="24"/>
          <w:szCs w:val="24"/>
          <w:lang w:eastAsia="uk-UA"/>
        </w:rPr>
      </w:pPr>
      <w:r w:rsidRPr="0075343B">
        <w:rPr>
          <w:position w:val="0"/>
          <w:sz w:val="24"/>
          <w:szCs w:val="24"/>
          <w:lang w:eastAsia="uk-UA"/>
        </w:rPr>
        <w:t>ЗАТВЕРДЖЕНО</w:t>
      </w:r>
    </w:p>
    <w:p w:rsidR="000E355A" w:rsidRPr="0075343B" w:rsidRDefault="000E355A" w:rsidP="000E355A">
      <w:pPr>
        <w:suppressAutoHyphens w:val="0"/>
        <w:spacing w:line="240" w:lineRule="auto"/>
        <w:ind w:leftChars="0" w:left="6237" w:firstLineChars="0" w:firstLine="0"/>
        <w:jc w:val="left"/>
        <w:textDirection w:val="lrTb"/>
        <w:textAlignment w:val="auto"/>
        <w:outlineLvl w:val="9"/>
        <w:rPr>
          <w:position w:val="0"/>
          <w:sz w:val="24"/>
          <w:szCs w:val="24"/>
          <w:lang w:eastAsia="uk-UA"/>
        </w:rPr>
      </w:pPr>
      <w:r w:rsidRPr="0075343B">
        <w:rPr>
          <w:position w:val="0"/>
          <w:sz w:val="24"/>
          <w:szCs w:val="24"/>
          <w:lang w:eastAsia="uk-UA"/>
        </w:rPr>
        <w:t xml:space="preserve">Наказ начальника </w:t>
      </w:r>
    </w:p>
    <w:p w:rsidR="000E355A" w:rsidRPr="0075343B" w:rsidRDefault="000E355A" w:rsidP="000E355A">
      <w:pPr>
        <w:suppressAutoHyphens w:val="0"/>
        <w:spacing w:line="240" w:lineRule="auto"/>
        <w:ind w:leftChars="0" w:left="6237" w:firstLineChars="0" w:firstLine="0"/>
        <w:jc w:val="left"/>
        <w:textDirection w:val="lrTb"/>
        <w:textAlignment w:val="auto"/>
        <w:outlineLvl w:val="9"/>
        <w:rPr>
          <w:position w:val="0"/>
          <w:sz w:val="24"/>
          <w:szCs w:val="24"/>
          <w:lang w:eastAsia="uk-UA"/>
        </w:rPr>
      </w:pPr>
      <w:r w:rsidRPr="0075343B">
        <w:rPr>
          <w:position w:val="0"/>
          <w:sz w:val="24"/>
          <w:szCs w:val="24"/>
          <w:lang w:eastAsia="uk-UA"/>
        </w:rPr>
        <w:t xml:space="preserve">управління соціального захисту населення </w:t>
      </w:r>
      <w:proofErr w:type="spellStart"/>
      <w:r w:rsidRPr="0075343B">
        <w:rPr>
          <w:position w:val="0"/>
          <w:sz w:val="24"/>
          <w:szCs w:val="24"/>
          <w:lang w:eastAsia="uk-UA"/>
        </w:rPr>
        <w:t>Добропільської</w:t>
      </w:r>
      <w:proofErr w:type="spellEnd"/>
      <w:r w:rsidRPr="0075343B">
        <w:rPr>
          <w:position w:val="0"/>
          <w:sz w:val="24"/>
          <w:szCs w:val="24"/>
          <w:lang w:eastAsia="uk-UA"/>
        </w:rPr>
        <w:t xml:space="preserve"> міської ради</w:t>
      </w:r>
    </w:p>
    <w:p w:rsidR="000E355A" w:rsidRPr="0075343B" w:rsidRDefault="000E355A" w:rsidP="000E355A">
      <w:pPr>
        <w:suppressAutoHyphens w:val="0"/>
        <w:spacing w:line="240" w:lineRule="auto"/>
        <w:ind w:leftChars="0" w:left="6237" w:firstLineChars="0" w:firstLine="0"/>
        <w:jc w:val="left"/>
        <w:textDirection w:val="lrTb"/>
        <w:textAlignment w:val="auto"/>
        <w:outlineLvl w:val="9"/>
        <w:rPr>
          <w:b/>
          <w:position w:val="0"/>
          <w:sz w:val="24"/>
          <w:szCs w:val="24"/>
          <w:lang w:eastAsia="uk-UA"/>
        </w:rPr>
      </w:pPr>
      <w:r w:rsidRPr="0075343B">
        <w:rPr>
          <w:position w:val="0"/>
          <w:sz w:val="24"/>
          <w:szCs w:val="24"/>
          <w:lang w:eastAsia="uk-UA"/>
        </w:rPr>
        <w:t>__________р</w:t>
      </w:r>
      <w:r w:rsidRPr="0075343B">
        <w:rPr>
          <w:position w:val="0"/>
          <w:sz w:val="24"/>
          <w:szCs w:val="24"/>
          <w:u w:val="single"/>
          <w:lang w:eastAsia="uk-UA"/>
        </w:rPr>
        <w:t>.</w:t>
      </w:r>
      <w:r w:rsidRPr="0075343B">
        <w:rPr>
          <w:position w:val="0"/>
          <w:sz w:val="24"/>
          <w:szCs w:val="24"/>
          <w:lang w:eastAsia="uk-UA"/>
        </w:rPr>
        <w:t xml:space="preserve"> №  _______</w:t>
      </w:r>
    </w:p>
    <w:p w:rsidR="00305FF0" w:rsidRPr="000B5BC2" w:rsidRDefault="00305FF0">
      <w:pPr>
        <w:pBdr>
          <w:top w:val="nil"/>
          <w:left w:val="nil"/>
          <w:bottom w:val="nil"/>
          <w:right w:val="nil"/>
          <w:between w:val="nil"/>
        </w:pBdr>
        <w:spacing w:line="240" w:lineRule="auto"/>
        <w:ind w:left="0" w:hanging="3"/>
        <w:jc w:val="left"/>
        <w:rPr>
          <w:rFonts w:eastAsia="Times New Roman"/>
          <w:color w:val="000000"/>
          <w:sz w:val="26"/>
          <w:szCs w:val="26"/>
        </w:rPr>
      </w:pPr>
    </w:p>
    <w:p w:rsidR="00305FF0" w:rsidRPr="000B5BC2" w:rsidRDefault="00305FF0">
      <w:pPr>
        <w:pBdr>
          <w:top w:val="nil"/>
          <w:left w:val="nil"/>
          <w:bottom w:val="nil"/>
          <w:right w:val="nil"/>
          <w:between w:val="nil"/>
        </w:pBdr>
        <w:spacing w:line="240" w:lineRule="auto"/>
        <w:ind w:left="0" w:hanging="3"/>
        <w:jc w:val="center"/>
        <w:rPr>
          <w:rFonts w:eastAsia="Times New Roman"/>
          <w:color w:val="000000"/>
          <w:sz w:val="26"/>
          <w:szCs w:val="26"/>
        </w:rPr>
      </w:pPr>
    </w:p>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 xml:space="preserve">ТИПОВА ІНФОРМАЦІЙНА КАРТКА </w:t>
      </w:r>
    </w:p>
    <w:p w:rsidR="00305FF0" w:rsidRPr="000B5BC2" w:rsidRDefault="00326C80">
      <w:pPr>
        <w:pBdr>
          <w:top w:val="nil"/>
          <w:left w:val="nil"/>
          <w:bottom w:val="nil"/>
          <w:right w:val="nil"/>
          <w:between w:val="nil"/>
        </w:pBdr>
        <w:tabs>
          <w:tab w:val="left" w:pos="3969"/>
        </w:tabs>
        <w:spacing w:line="240" w:lineRule="auto"/>
        <w:ind w:hanging="2"/>
        <w:jc w:val="center"/>
        <w:rPr>
          <w:rFonts w:eastAsia="Times New Roman"/>
          <w:color w:val="000000"/>
          <w:sz w:val="24"/>
          <w:szCs w:val="24"/>
        </w:rPr>
      </w:pPr>
      <w:r w:rsidRPr="000B5BC2">
        <w:rPr>
          <w:rFonts w:eastAsia="Times New Roman"/>
          <w:b/>
          <w:color w:val="000000"/>
          <w:sz w:val="24"/>
          <w:szCs w:val="24"/>
        </w:rPr>
        <w:t xml:space="preserve">адміністративної послуги </w:t>
      </w:r>
    </w:p>
    <w:p w:rsidR="00305FF0" w:rsidRPr="00DE7679" w:rsidRDefault="000E355A" w:rsidP="00DE7679">
      <w:pPr>
        <w:pBdr>
          <w:top w:val="nil"/>
          <w:left w:val="nil"/>
          <w:bottom w:val="nil"/>
          <w:right w:val="nil"/>
          <w:between w:val="nil"/>
        </w:pBdr>
        <w:spacing w:line="240" w:lineRule="auto"/>
        <w:ind w:hanging="2"/>
        <w:jc w:val="center"/>
        <w:rPr>
          <w:rFonts w:eastAsia="Times New Roman"/>
          <w:b/>
          <w:sz w:val="24"/>
          <w:szCs w:val="24"/>
        </w:rPr>
      </w:pPr>
      <w:r>
        <w:rPr>
          <w:rFonts w:eastAsia="Times New Roman"/>
          <w:b/>
          <w:color w:val="000000"/>
          <w:sz w:val="24"/>
          <w:szCs w:val="24"/>
        </w:rPr>
        <w:t>«</w:t>
      </w:r>
      <w:r w:rsidR="00DE7679" w:rsidRPr="000B5BC2">
        <w:rPr>
          <w:rFonts w:eastAsia="Times New Roman"/>
          <w:b/>
          <w:color w:val="000000"/>
          <w:sz w:val="24"/>
          <w:szCs w:val="24"/>
        </w:rPr>
        <w:t>В</w:t>
      </w:r>
      <w:r w:rsidR="00DE7679" w:rsidRPr="000B5BC2">
        <w:rPr>
          <w:rFonts w:eastAsia="Times New Roman"/>
          <w:b/>
          <w:sz w:val="24"/>
          <w:szCs w:val="24"/>
        </w:rPr>
        <w:t xml:space="preserve">ИДАЧА НАПРАВЛЕННЯ НА </w:t>
      </w:r>
      <w:r w:rsidR="00DE7679">
        <w:rPr>
          <w:rFonts w:eastAsia="Times New Roman"/>
          <w:b/>
          <w:sz w:val="24"/>
          <w:szCs w:val="24"/>
        </w:rPr>
        <w:t>МЕДИЧНИЙ ОГЛЯД ДЛЯ ЗАБЕЗПЕЧЕННЯ АВТОМОБІЛЯМИ ОСІБ З ІНВАЛІДНІСТЮ ТА ДІТЕЙ З ІНВАЛІДНІСТЮ</w:t>
      </w:r>
      <w:r>
        <w:rPr>
          <w:rFonts w:eastAsia="Times New Roman"/>
          <w:b/>
          <w:sz w:val="24"/>
          <w:szCs w:val="24"/>
        </w:rPr>
        <w:t>»</w:t>
      </w:r>
    </w:p>
    <w:p w:rsidR="000E355A" w:rsidRPr="006C7328" w:rsidRDefault="000E355A" w:rsidP="000E355A">
      <w:pPr>
        <w:ind w:left="0" w:hanging="3"/>
        <w:jc w:val="center"/>
        <w:rPr>
          <w:u w:val="single"/>
          <w:lang w:eastAsia="uk-UA"/>
        </w:rPr>
      </w:pPr>
      <w:r w:rsidRPr="006C7328">
        <w:rPr>
          <w:u w:val="single"/>
          <w:lang w:eastAsia="uk-UA"/>
        </w:rPr>
        <w:t xml:space="preserve">управління соціального захисту населення </w:t>
      </w:r>
      <w:proofErr w:type="spellStart"/>
      <w:r w:rsidRPr="006C7328">
        <w:rPr>
          <w:u w:val="single"/>
          <w:lang w:eastAsia="uk-UA"/>
        </w:rPr>
        <w:t>Добропільської</w:t>
      </w:r>
      <w:proofErr w:type="spellEnd"/>
      <w:r w:rsidRPr="006C7328">
        <w:rPr>
          <w:u w:val="single"/>
          <w:lang w:eastAsia="uk-UA"/>
        </w:rPr>
        <w:t xml:space="preserve"> міської ради</w:t>
      </w:r>
    </w:p>
    <w:p w:rsidR="00305FF0" w:rsidRPr="000B5BC2" w:rsidRDefault="000E355A" w:rsidP="000E355A">
      <w:pPr>
        <w:pBdr>
          <w:top w:val="nil"/>
          <w:left w:val="nil"/>
          <w:bottom w:val="nil"/>
          <w:right w:val="nil"/>
          <w:between w:val="nil"/>
        </w:pBdr>
        <w:spacing w:line="240" w:lineRule="auto"/>
        <w:ind w:hanging="2"/>
        <w:jc w:val="center"/>
        <w:rPr>
          <w:rFonts w:eastAsia="Times New Roman"/>
          <w:color w:val="000000"/>
          <w:sz w:val="20"/>
          <w:szCs w:val="20"/>
        </w:rPr>
      </w:pPr>
      <w:r w:rsidRPr="000B5BC2">
        <w:rPr>
          <w:rFonts w:eastAsia="Times New Roman"/>
          <w:color w:val="000000"/>
          <w:sz w:val="20"/>
          <w:szCs w:val="20"/>
        </w:rPr>
        <w:t xml:space="preserve"> </w:t>
      </w:r>
      <w:r w:rsidR="00326C80" w:rsidRPr="000B5BC2">
        <w:rPr>
          <w:rFonts w:eastAsia="Times New Roman"/>
          <w:color w:val="000000"/>
          <w:sz w:val="20"/>
          <w:szCs w:val="20"/>
        </w:rPr>
        <w:t>(найменування суб’єкта надання адміністративної послуги та / або центру надання адміністративних послуг )</w:t>
      </w:r>
    </w:p>
    <w:p w:rsidR="00305FF0" w:rsidRPr="000B5BC2" w:rsidRDefault="00305FF0">
      <w:pPr>
        <w:pBdr>
          <w:top w:val="nil"/>
          <w:left w:val="nil"/>
          <w:bottom w:val="nil"/>
          <w:right w:val="nil"/>
          <w:between w:val="nil"/>
        </w:pBdr>
        <w:spacing w:line="240" w:lineRule="auto"/>
        <w:ind w:hanging="2"/>
        <w:jc w:val="center"/>
        <w:rPr>
          <w:rFonts w:eastAsia="Times New Roman"/>
          <w:color w:val="000000"/>
          <w:sz w:val="20"/>
          <w:szCs w:val="20"/>
        </w:rPr>
      </w:pPr>
      <w:bookmarkStart w:id="0" w:name="bookmark=id.gjdgxs" w:colFirst="0" w:colLast="0"/>
      <w:bookmarkEnd w:id="0"/>
    </w:p>
    <w:tbl>
      <w:tblPr>
        <w:tblStyle w:val="af"/>
        <w:tblW w:w="96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05"/>
        <w:gridCol w:w="3015"/>
        <w:gridCol w:w="6225"/>
      </w:tblGrid>
      <w:tr w:rsidR="00305FF0" w:rsidRPr="000B5BC2">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Інформація про суб’єкт надання адміністративної послуги  та / або центр надання адміністративних послуг</w:t>
            </w:r>
          </w:p>
        </w:tc>
      </w:tr>
      <w:tr w:rsidR="000E355A" w:rsidRPr="000B5BC2">
        <w:tc>
          <w:tcPr>
            <w:tcW w:w="40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w:t>
            </w:r>
          </w:p>
        </w:tc>
        <w:tc>
          <w:tcPr>
            <w:tcW w:w="301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Місцезнаходження </w:t>
            </w:r>
          </w:p>
        </w:tc>
        <w:tc>
          <w:tcPr>
            <w:tcW w:w="6225" w:type="dxa"/>
            <w:tcBorders>
              <w:top w:val="single" w:sz="6" w:space="0" w:color="000000"/>
              <w:left w:val="single" w:sz="6" w:space="0" w:color="000000"/>
              <w:bottom w:val="single" w:sz="6" w:space="0" w:color="000000"/>
              <w:right w:val="single" w:sz="6" w:space="0" w:color="000000"/>
            </w:tcBorders>
          </w:tcPr>
          <w:p w:rsidR="000E355A" w:rsidRDefault="000E355A" w:rsidP="00D37EEF">
            <w:pPr>
              <w:ind w:hanging="2"/>
              <w:rPr>
                <w:i/>
                <w:sz w:val="24"/>
                <w:szCs w:val="24"/>
                <w:lang w:eastAsia="uk-UA"/>
              </w:rPr>
            </w:pPr>
            <w:r>
              <w:rPr>
                <w:i/>
                <w:sz w:val="24"/>
                <w:szCs w:val="24"/>
                <w:lang w:eastAsia="uk-UA"/>
              </w:rPr>
              <w:t>проспект Шевченка, 15</w:t>
            </w:r>
          </w:p>
          <w:p w:rsidR="000E355A" w:rsidRDefault="000E355A" w:rsidP="00D37EEF">
            <w:pPr>
              <w:ind w:hanging="2"/>
              <w:rPr>
                <w:i/>
                <w:sz w:val="24"/>
                <w:szCs w:val="24"/>
                <w:lang w:eastAsia="uk-UA"/>
              </w:rPr>
            </w:pPr>
            <w:r>
              <w:rPr>
                <w:i/>
                <w:sz w:val="24"/>
                <w:szCs w:val="24"/>
                <w:lang w:eastAsia="uk-UA"/>
              </w:rPr>
              <w:t xml:space="preserve">місто </w:t>
            </w:r>
            <w:proofErr w:type="spellStart"/>
            <w:r>
              <w:rPr>
                <w:i/>
                <w:sz w:val="24"/>
                <w:szCs w:val="24"/>
                <w:lang w:eastAsia="uk-UA"/>
              </w:rPr>
              <w:t>Добропілля</w:t>
            </w:r>
            <w:proofErr w:type="spellEnd"/>
          </w:p>
          <w:p w:rsidR="000E355A" w:rsidRDefault="000E355A" w:rsidP="00D37EEF">
            <w:pPr>
              <w:ind w:hanging="2"/>
              <w:rPr>
                <w:i/>
                <w:sz w:val="24"/>
                <w:szCs w:val="24"/>
                <w:lang w:eastAsia="uk-UA"/>
              </w:rPr>
            </w:pPr>
            <w:r>
              <w:rPr>
                <w:i/>
                <w:sz w:val="24"/>
                <w:szCs w:val="24"/>
                <w:lang w:eastAsia="uk-UA"/>
              </w:rPr>
              <w:t xml:space="preserve">Донецька область </w:t>
            </w:r>
          </w:p>
          <w:p w:rsidR="000E355A" w:rsidRPr="00BA5180" w:rsidRDefault="000E355A" w:rsidP="00D37EEF">
            <w:pPr>
              <w:ind w:hanging="2"/>
              <w:rPr>
                <w:i/>
                <w:sz w:val="24"/>
                <w:szCs w:val="24"/>
                <w:lang w:eastAsia="uk-UA"/>
              </w:rPr>
            </w:pPr>
            <w:r>
              <w:rPr>
                <w:i/>
                <w:sz w:val="24"/>
                <w:szCs w:val="24"/>
                <w:lang w:eastAsia="uk-UA"/>
              </w:rPr>
              <w:t>85001</w:t>
            </w:r>
          </w:p>
        </w:tc>
      </w:tr>
      <w:tr w:rsidR="000E355A" w:rsidRPr="000B5BC2">
        <w:tc>
          <w:tcPr>
            <w:tcW w:w="40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2</w:t>
            </w:r>
          </w:p>
        </w:tc>
        <w:tc>
          <w:tcPr>
            <w:tcW w:w="301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Інформація щодо режиму роботи </w:t>
            </w:r>
          </w:p>
        </w:tc>
        <w:tc>
          <w:tcPr>
            <w:tcW w:w="6225" w:type="dxa"/>
            <w:tcBorders>
              <w:top w:val="single" w:sz="6" w:space="0" w:color="000000"/>
              <w:left w:val="single" w:sz="6" w:space="0" w:color="000000"/>
              <w:bottom w:val="single" w:sz="6" w:space="0" w:color="000000"/>
              <w:right w:val="single" w:sz="6" w:space="0" w:color="000000"/>
            </w:tcBorders>
          </w:tcPr>
          <w:p w:rsidR="000E355A" w:rsidRDefault="000E355A" w:rsidP="00D37EEF">
            <w:pPr>
              <w:ind w:hanging="2"/>
              <w:rPr>
                <w:i/>
                <w:sz w:val="24"/>
                <w:szCs w:val="24"/>
                <w:lang w:eastAsia="uk-UA"/>
              </w:rPr>
            </w:pPr>
            <w:r>
              <w:rPr>
                <w:i/>
                <w:sz w:val="24"/>
                <w:szCs w:val="24"/>
                <w:lang w:eastAsia="uk-UA"/>
              </w:rPr>
              <w:t>З понеділка по четвер з 8:00 до 17:00 години (без перерви)</w:t>
            </w:r>
          </w:p>
          <w:p w:rsidR="000E355A" w:rsidRPr="00BA5180" w:rsidRDefault="000E355A" w:rsidP="00D37EEF">
            <w:pPr>
              <w:ind w:hanging="2"/>
              <w:rPr>
                <w:i/>
                <w:sz w:val="24"/>
                <w:szCs w:val="24"/>
                <w:lang w:eastAsia="uk-UA"/>
              </w:rPr>
            </w:pPr>
            <w:r>
              <w:rPr>
                <w:i/>
                <w:sz w:val="24"/>
                <w:szCs w:val="24"/>
                <w:lang w:eastAsia="uk-UA"/>
              </w:rPr>
              <w:t xml:space="preserve">У </w:t>
            </w:r>
            <w:proofErr w:type="spellStart"/>
            <w:r>
              <w:rPr>
                <w:i/>
                <w:sz w:val="24"/>
                <w:szCs w:val="24"/>
                <w:lang w:eastAsia="uk-UA"/>
              </w:rPr>
              <w:t>пʼятницю</w:t>
            </w:r>
            <w:proofErr w:type="spellEnd"/>
            <w:r>
              <w:rPr>
                <w:i/>
                <w:sz w:val="24"/>
                <w:szCs w:val="24"/>
                <w:lang w:eastAsia="uk-UA"/>
              </w:rPr>
              <w:t xml:space="preserve"> з 8:00 до 16:00 години (без перерви) </w:t>
            </w:r>
          </w:p>
        </w:tc>
      </w:tr>
      <w:tr w:rsidR="000E355A" w:rsidRPr="000B5BC2">
        <w:tc>
          <w:tcPr>
            <w:tcW w:w="40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3</w:t>
            </w:r>
          </w:p>
        </w:tc>
        <w:tc>
          <w:tcPr>
            <w:tcW w:w="3015" w:type="dxa"/>
            <w:tcBorders>
              <w:top w:val="single" w:sz="6" w:space="0" w:color="000000"/>
              <w:left w:val="single" w:sz="6" w:space="0" w:color="000000"/>
              <w:bottom w:val="single" w:sz="6" w:space="0" w:color="000000"/>
              <w:right w:val="single" w:sz="6" w:space="0" w:color="000000"/>
            </w:tcBorders>
          </w:tcPr>
          <w:p w:rsidR="000E355A" w:rsidRPr="000B5BC2" w:rsidRDefault="000E355A">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Телефон / факс, електронна  адреса, офіційний веб-сайт </w:t>
            </w:r>
          </w:p>
        </w:tc>
        <w:tc>
          <w:tcPr>
            <w:tcW w:w="6225" w:type="dxa"/>
            <w:tcBorders>
              <w:top w:val="single" w:sz="6" w:space="0" w:color="000000"/>
              <w:left w:val="single" w:sz="6" w:space="0" w:color="000000"/>
              <w:bottom w:val="single" w:sz="6" w:space="0" w:color="000000"/>
              <w:right w:val="single" w:sz="6" w:space="0" w:color="000000"/>
            </w:tcBorders>
          </w:tcPr>
          <w:p w:rsidR="000E355A" w:rsidRDefault="000E355A" w:rsidP="00D37EEF">
            <w:pPr>
              <w:ind w:hanging="2"/>
              <w:rPr>
                <w:i/>
                <w:sz w:val="24"/>
                <w:szCs w:val="24"/>
                <w:lang w:eastAsia="uk-UA"/>
              </w:rPr>
            </w:pPr>
            <w:r>
              <w:rPr>
                <w:i/>
                <w:sz w:val="24"/>
                <w:szCs w:val="24"/>
                <w:lang w:eastAsia="uk-UA"/>
              </w:rPr>
              <w:t>Інформатор (06 277) 2 80 59</w:t>
            </w:r>
          </w:p>
          <w:p w:rsidR="000E355A" w:rsidRDefault="000E355A" w:rsidP="00D37EEF">
            <w:pPr>
              <w:ind w:hanging="2"/>
              <w:rPr>
                <w:i/>
                <w:sz w:val="24"/>
                <w:szCs w:val="24"/>
                <w:lang w:eastAsia="uk-UA"/>
              </w:rPr>
            </w:pPr>
            <w:r>
              <w:rPr>
                <w:i/>
                <w:sz w:val="24"/>
                <w:szCs w:val="24"/>
                <w:lang w:eastAsia="uk-UA"/>
              </w:rPr>
              <w:t>тел./факс  (06 277) 2 78 75</w:t>
            </w:r>
          </w:p>
          <w:p w:rsidR="000E355A" w:rsidRPr="00BA5180" w:rsidRDefault="000E355A" w:rsidP="00D37EEF">
            <w:pPr>
              <w:ind w:hanging="2"/>
              <w:rPr>
                <w:i/>
                <w:sz w:val="24"/>
                <w:szCs w:val="24"/>
                <w:lang w:eastAsia="uk-UA"/>
              </w:rPr>
            </w:pPr>
            <w:r>
              <w:rPr>
                <w:i/>
                <w:sz w:val="24"/>
                <w:szCs w:val="24"/>
                <w:lang w:eastAsia="uk-UA"/>
              </w:rPr>
              <w:t>Е-</w:t>
            </w:r>
            <w:r>
              <w:rPr>
                <w:i/>
                <w:sz w:val="24"/>
                <w:szCs w:val="24"/>
                <w:lang w:val="en-US" w:eastAsia="uk-UA"/>
              </w:rPr>
              <w:t>mail</w:t>
            </w:r>
            <w:r>
              <w:rPr>
                <w:i/>
                <w:sz w:val="24"/>
                <w:szCs w:val="24"/>
                <w:lang w:eastAsia="uk-UA"/>
              </w:rPr>
              <w:t>:</w:t>
            </w:r>
            <w:r w:rsidRPr="006C7328">
              <w:rPr>
                <w:i/>
                <w:sz w:val="24"/>
                <w:szCs w:val="24"/>
                <w:lang w:val="ru-RU" w:eastAsia="uk-UA"/>
              </w:rPr>
              <w:t xml:space="preserve"> </w:t>
            </w:r>
            <w:proofErr w:type="spellStart"/>
            <w:r>
              <w:rPr>
                <w:i/>
                <w:sz w:val="24"/>
                <w:szCs w:val="24"/>
                <w:lang w:val="en-US" w:eastAsia="uk-UA"/>
              </w:rPr>
              <w:t>uszn</w:t>
            </w:r>
            <w:proofErr w:type="spellEnd"/>
            <w:r>
              <w:rPr>
                <w:i/>
                <w:sz w:val="24"/>
                <w:szCs w:val="24"/>
                <w:lang w:eastAsia="uk-UA"/>
              </w:rPr>
              <w:t>.</w:t>
            </w:r>
            <w:r>
              <w:rPr>
                <w:i/>
                <w:sz w:val="24"/>
                <w:szCs w:val="24"/>
                <w:lang w:val="en-US" w:eastAsia="uk-UA"/>
              </w:rPr>
              <w:t>dob</w:t>
            </w:r>
            <w:r>
              <w:rPr>
                <w:i/>
                <w:sz w:val="24"/>
                <w:szCs w:val="24"/>
                <w:lang w:eastAsia="uk-UA"/>
              </w:rPr>
              <w:t>@</w:t>
            </w:r>
            <w:proofErr w:type="spellStart"/>
            <w:r>
              <w:rPr>
                <w:i/>
                <w:sz w:val="24"/>
                <w:szCs w:val="24"/>
                <w:lang w:eastAsia="uk-UA"/>
              </w:rPr>
              <w:t>mrd</w:t>
            </w:r>
            <w:proofErr w:type="spellEnd"/>
            <w:r>
              <w:rPr>
                <w:i/>
                <w:sz w:val="24"/>
                <w:szCs w:val="24"/>
                <w:lang w:eastAsia="uk-UA"/>
              </w:rPr>
              <w:t>.</w:t>
            </w:r>
            <w:proofErr w:type="spellStart"/>
            <w:r>
              <w:rPr>
                <w:i/>
                <w:sz w:val="24"/>
                <w:szCs w:val="24"/>
                <w:lang w:val="en-US" w:eastAsia="uk-UA"/>
              </w:rPr>
              <w:t>gov</w:t>
            </w:r>
            <w:proofErr w:type="spellEnd"/>
            <w:r>
              <w:rPr>
                <w:i/>
                <w:sz w:val="24"/>
                <w:szCs w:val="24"/>
                <w:lang w:eastAsia="uk-UA"/>
              </w:rPr>
              <w:t>.</w:t>
            </w:r>
            <w:proofErr w:type="spellStart"/>
            <w:r>
              <w:rPr>
                <w:i/>
                <w:sz w:val="24"/>
                <w:szCs w:val="24"/>
                <w:lang w:val="en-US" w:eastAsia="uk-UA"/>
              </w:rPr>
              <w:t>ua</w:t>
            </w:r>
            <w:proofErr w:type="spellEnd"/>
          </w:p>
        </w:tc>
      </w:tr>
      <w:tr w:rsidR="00305FF0" w:rsidRPr="000B5BC2">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Нормативні акти, якими регламентується надання адміністративної послуги</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4</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Закони України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rsidP="000B5BC2">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Закони України ,,Про основи соціальної захищеності осіб з інвалідністю в Україні</w:t>
            </w:r>
            <w:r w:rsidR="000E355A">
              <w:rPr>
                <w:rFonts w:eastAsia="Times New Roman"/>
                <w:color w:val="000000"/>
                <w:sz w:val="24"/>
                <w:szCs w:val="24"/>
              </w:rPr>
              <w:t>»</w:t>
            </w:r>
            <w:r w:rsidRPr="000B5BC2">
              <w:rPr>
                <w:rFonts w:eastAsia="Times New Roman"/>
                <w:color w:val="000000"/>
                <w:sz w:val="24"/>
                <w:szCs w:val="24"/>
              </w:rPr>
              <w:t xml:space="preserve"> від 21.03.1991 № 875-XII, </w:t>
            </w:r>
            <w:r w:rsidR="000E355A">
              <w:rPr>
                <w:rFonts w:eastAsia="Times New Roman"/>
                <w:b/>
                <w:color w:val="000000"/>
                <w:sz w:val="24"/>
                <w:szCs w:val="24"/>
              </w:rPr>
              <w:t>«</w:t>
            </w:r>
            <w:r w:rsidRPr="000B5BC2">
              <w:rPr>
                <w:rFonts w:eastAsia="Times New Roman"/>
                <w:color w:val="000000"/>
                <w:sz w:val="24"/>
                <w:szCs w:val="24"/>
              </w:rPr>
              <w:t>Про гуманітарну допомогу</w:t>
            </w:r>
            <w:r w:rsidR="000E355A">
              <w:rPr>
                <w:rFonts w:eastAsia="Times New Roman"/>
                <w:color w:val="000000"/>
                <w:sz w:val="24"/>
                <w:szCs w:val="24"/>
              </w:rPr>
              <w:t>»</w:t>
            </w:r>
            <w:r w:rsidRPr="000B5BC2">
              <w:rPr>
                <w:rFonts w:eastAsia="Times New Roman"/>
                <w:color w:val="000000"/>
                <w:sz w:val="24"/>
                <w:szCs w:val="24"/>
              </w:rPr>
              <w:t xml:space="preserve"> від 22.10.1999 № 1192-XIV, </w:t>
            </w:r>
            <w:r w:rsidR="0041672D">
              <w:rPr>
                <w:rFonts w:eastAsia="Times New Roman"/>
                <w:b/>
                <w:color w:val="000000"/>
                <w:sz w:val="24"/>
                <w:szCs w:val="24"/>
              </w:rPr>
              <w:t>«</w:t>
            </w:r>
            <w:bookmarkStart w:id="1" w:name="_GoBack"/>
            <w:bookmarkEnd w:id="1"/>
            <w:r w:rsidRPr="000B5BC2">
              <w:rPr>
                <w:rFonts w:eastAsia="Times New Roman"/>
                <w:color w:val="000000"/>
                <w:sz w:val="24"/>
                <w:szCs w:val="24"/>
              </w:rPr>
              <w:t>Про реабілітацію осіб з інвалідністю в Україні</w:t>
            </w:r>
            <w:r w:rsidR="000E355A">
              <w:rPr>
                <w:rFonts w:eastAsia="Times New Roman"/>
                <w:color w:val="000000"/>
                <w:sz w:val="24"/>
                <w:szCs w:val="24"/>
              </w:rPr>
              <w:t>»</w:t>
            </w:r>
            <w:r w:rsidRPr="000B5BC2">
              <w:rPr>
                <w:rFonts w:eastAsia="Times New Roman"/>
                <w:color w:val="000000"/>
                <w:sz w:val="24"/>
                <w:szCs w:val="24"/>
              </w:rPr>
              <w:t xml:space="preserve"> </w:t>
            </w:r>
            <w:r w:rsidR="000B5BC2" w:rsidRPr="000B5BC2">
              <w:rPr>
                <w:rFonts w:eastAsia="Times New Roman"/>
                <w:color w:val="000000"/>
                <w:sz w:val="24"/>
                <w:szCs w:val="24"/>
              </w:rPr>
              <w:t>від 06.10.2005 № 2961-IV</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5</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Акти Кабінету Міністрів України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Постанова Кабінету Міністрів України від 19.07.2006                    № 999 </w:t>
            </w:r>
            <w:r w:rsidR="000E355A">
              <w:rPr>
                <w:rFonts w:eastAsia="Times New Roman"/>
                <w:color w:val="000000"/>
                <w:sz w:val="24"/>
                <w:szCs w:val="24"/>
              </w:rPr>
              <w:t>«</w:t>
            </w:r>
            <w:r w:rsidRPr="000B5BC2">
              <w:rPr>
                <w:rFonts w:eastAsia="Times New Roman"/>
                <w:color w:val="000000"/>
                <w:sz w:val="24"/>
                <w:szCs w:val="24"/>
              </w:rPr>
              <w:t>Про затвердження Порядку забезпечення осіб з інвалідністю автомобілями</w:t>
            </w:r>
            <w:r w:rsidR="000E355A">
              <w:rPr>
                <w:rFonts w:eastAsia="Times New Roman"/>
                <w:color w:val="000000"/>
                <w:sz w:val="24"/>
                <w:szCs w:val="24"/>
              </w:rPr>
              <w:t>»</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after="120" w:line="240" w:lineRule="auto"/>
              <w:ind w:hanging="2"/>
              <w:jc w:val="center"/>
              <w:rPr>
                <w:rFonts w:eastAsia="Times New Roman"/>
                <w:color w:val="000000"/>
                <w:sz w:val="24"/>
                <w:szCs w:val="24"/>
              </w:rPr>
            </w:pPr>
            <w:r w:rsidRPr="000B5BC2">
              <w:rPr>
                <w:rFonts w:eastAsia="Times New Roman"/>
                <w:color w:val="000000"/>
                <w:sz w:val="24"/>
                <w:szCs w:val="24"/>
              </w:rPr>
              <w:t>6</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after="120" w:line="240" w:lineRule="auto"/>
              <w:ind w:hanging="2"/>
              <w:rPr>
                <w:rFonts w:eastAsia="Times New Roman"/>
                <w:color w:val="000000"/>
                <w:sz w:val="24"/>
                <w:szCs w:val="24"/>
              </w:rPr>
            </w:pPr>
            <w:r w:rsidRPr="000B5BC2">
              <w:rPr>
                <w:rFonts w:eastAsia="Times New Roman"/>
                <w:color w:val="000000"/>
                <w:sz w:val="24"/>
                <w:szCs w:val="24"/>
              </w:rPr>
              <w:t>Акти центральних органів виконавчої влади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 xml:space="preserve">Наказ Міністерства соціальної політики України </w:t>
            </w:r>
            <w:r w:rsidRPr="000B5BC2">
              <w:rPr>
                <w:rFonts w:eastAsia="Times New Roman"/>
                <w:color w:val="000000"/>
                <w:sz w:val="24"/>
                <w:szCs w:val="24"/>
              </w:rPr>
              <w:br/>
              <w:t xml:space="preserve">від 29.03.2021 № 153 </w:t>
            </w:r>
            <w:r w:rsidR="000E355A">
              <w:rPr>
                <w:rFonts w:eastAsia="Times New Roman"/>
                <w:color w:val="000000"/>
                <w:sz w:val="24"/>
                <w:szCs w:val="24"/>
              </w:rPr>
              <w:t>«</w:t>
            </w:r>
            <w:r w:rsidRPr="000B5BC2">
              <w:rPr>
                <w:rFonts w:eastAsia="Times New Roman"/>
                <w:color w:val="000000"/>
                <w:sz w:val="24"/>
                <w:szCs w:val="24"/>
              </w:rPr>
              <w:t>Про затвердження форм документів щодо забезпечення автомобілями осіб з інвалідністю та дітей з інвалідністю</w:t>
            </w:r>
            <w:r w:rsidR="000E355A">
              <w:rPr>
                <w:rFonts w:eastAsia="Times New Roman"/>
                <w:b/>
                <w:sz w:val="24"/>
                <w:szCs w:val="24"/>
              </w:rPr>
              <w:t>»</w:t>
            </w:r>
            <w:r w:rsidRPr="000B5BC2">
              <w:rPr>
                <w:rFonts w:eastAsia="Times New Roman"/>
                <w:color w:val="000000"/>
                <w:sz w:val="24"/>
                <w:szCs w:val="24"/>
              </w:rPr>
              <w:t>, зареєстрований в Міністерстві юстиції України 12.05.2021 за № 632/36254 (далі – Наказ  № 153)</w:t>
            </w:r>
          </w:p>
        </w:tc>
      </w:tr>
      <w:tr w:rsidR="00305FF0" w:rsidRPr="000B5BC2">
        <w:trPr>
          <w:trHeight w:val="348"/>
        </w:trPr>
        <w:tc>
          <w:tcPr>
            <w:tcW w:w="9645" w:type="dxa"/>
            <w:gridSpan w:val="3"/>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b/>
                <w:color w:val="000000"/>
                <w:sz w:val="24"/>
                <w:szCs w:val="24"/>
              </w:rPr>
              <w:t>Умови отримання адміністративної послуги</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7</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Підстава для отримання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spacing w:line="240" w:lineRule="auto"/>
              <w:ind w:hanging="2"/>
              <w:rPr>
                <w:rFonts w:eastAsia="Times New Roman"/>
                <w:color w:val="000000"/>
                <w:sz w:val="24"/>
                <w:szCs w:val="24"/>
              </w:rPr>
            </w:pPr>
            <w:r w:rsidRPr="000B5BC2">
              <w:rPr>
                <w:rFonts w:eastAsia="Times New Roman"/>
                <w:color w:val="000000"/>
                <w:sz w:val="24"/>
                <w:szCs w:val="24"/>
              </w:rPr>
              <w:t>Наявність інвалідності в особи, зокрема дитини після досягнення нею п’ятирічного віку</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8</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Перелік необхідних документів</w:t>
            </w:r>
            <w:bookmarkStart w:id="2" w:name="bookmark=id.30j0zll" w:colFirst="0" w:colLast="0"/>
            <w:bookmarkEnd w:id="2"/>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spacing w:line="240" w:lineRule="auto"/>
              <w:ind w:hanging="2"/>
              <w:rPr>
                <w:rFonts w:eastAsia="Times New Roman"/>
                <w:color w:val="333333"/>
                <w:sz w:val="24"/>
                <w:szCs w:val="24"/>
              </w:rPr>
            </w:pPr>
            <w:r w:rsidRPr="000B5BC2">
              <w:rPr>
                <w:rFonts w:eastAsia="Times New Roman"/>
                <w:color w:val="000000"/>
                <w:sz w:val="24"/>
                <w:szCs w:val="24"/>
              </w:rPr>
              <w:t xml:space="preserve">Для отримання направлення на проходження </w:t>
            </w:r>
            <w:r w:rsidRPr="000B5BC2">
              <w:rPr>
                <w:rFonts w:eastAsia="Times New Roman"/>
                <w:sz w:val="24"/>
                <w:szCs w:val="24"/>
              </w:rPr>
              <w:t xml:space="preserve">оцінювання повсякденного функціонування особи з метою отримання рішення про наявність медичних показань для </w:t>
            </w:r>
            <w:r w:rsidRPr="000B5BC2">
              <w:rPr>
                <w:rFonts w:eastAsia="Times New Roman"/>
                <w:sz w:val="24"/>
                <w:szCs w:val="24"/>
              </w:rPr>
              <w:lastRenderedPageBreak/>
              <w:t xml:space="preserve">забезпечення автомобілем і відсутність протипоказань до керування ним </w:t>
            </w:r>
            <w:r w:rsidRPr="000B5BC2">
              <w:rPr>
                <w:rFonts w:eastAsia="Times New Roman"/>
                <w:color w:val="000000"/>
                <w:sz w:val="24"/>
                <w:szCs w:val="24"/>
              </w:rPr>
              <w:t>для взяття на облік для забезпечення осіб з інвалідністю та дітей з інвалідністю автомобілем особи з інвалідністю, законні представники недієздатних осіб з інвалідністю, дітей з інвалідністю до заяви, форма якої затверджується Наказом № 153, додають:</w:t>
            </w:r>
            <w:bookmarkStart w:id="3" w:name="bookmark=id.1fob9te" w:colFirst="0" w:colLast="0"/>
            <w:bookmarkEnd w:id="3"/>
            <w:r w:rsidRPr="000B5BC2">
              <w:rPr>
                <w:rFonts w:eastAsia="Times New Roman"/>
                <w:color w:val="000000"/>
                <w:sz w:val="24"/>
                <w:szCs w:val="24"/>
              </w:rPr>
              <w:br/>
              <w:t>копію довідки МСЕК/</w:t>
            </w:r>
            <w:r w:rsidRPr="000B5BC2">
              <w:rPr>
                <w:rFonts w:eastAsia="Times New Roman"/>
                <w:sz w:val="24"/>
                <w:szCs w:val="24"/>
              </w:rPr>
              <w:t xml:space="preserve"> витяг із рішення експертної команди з оцінювання повсякденного функціонування особи</w:t>
            </w:r>
            <w:r w:rsidRPr="000B5BC2">
              <w:rPr>
                <w:rFonts w:eastAsia="Times New Roman"/>
                <w:color w:val="000000"/>
                <w:sz w:val="24"/>
                <w:szCs w:val="24"/>
              </w:rPr>
              <w:t xml:space="preserve"> про групу та причину інвалідності, а для дітей з інвалідністю – </w:t>
            </w:r>
            <w:bookmarkStart w:id="4" w:name="bookmark=id.3znysh7" w:colFirst="0" w:colLast="0"/>
            <w:bookmarkEnd w:id="4"/>
            <w:r w:rsidRPr="000B5BC2">
              <w:rPr>
                <w:rFonts w:eastAsia="Times New Roman"/>
                <w:color w:val="000000"/>
                <w:sz w:val="24"/>
                <w:szCs w:val="24"/>
              </w:rPr>
              <w:t>копію медичного висновку;</w:t>
            </w:r>
            <w:r w:rsidRPr="000B5BC2">
              <w:rPr>
                <w:rFonts w:eastAsia="Times New Roman"/>
                <w:color w:val="000000"/>
                <w:sz w:val="24"/>
                <w:szCs w:val="24"/>
              </w:rPr>
              <w:b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r w:rsidRPr="000B5BC2">
              <w:rPr>
                <w:rFonts w:eastAsia="Times New Roman"/>
                <w:color w:val="000000"/>
                <w:sz w:val="24"/>
                <w:szCs w:val="24"/>
              </w:rPr>
              <w:br/>
            </w:r>
            <w:r w:rsidRPr="000B5BC2">
              <w:rPr>
                <w:rFonts w:eastAsia="Times New Roman"/>
                <w:color w:val="333333"/>
                <w:sz w:val="24"/>
                <w:szCs w:val="24"/>
              </w:rPr>
              <w:t>відомості, що містяться у свідоцтві про народження (для дитини з інвалідністю), шляхом отримання інформації про державну реєстрацію народження дитини з Державного реєстру актів цивільного стану громадян або копія свідоцтва про народження дитини у разі відсутності зазначеної інформації у такому Реєстрі;</w:t>
            </w:r>
          </w:p>
          <w:p w:rsidR="00305FF0" w:rsidRPr="000B5BC2" w:rsidRDefault="00326C80" w:rsidP="000B5BC2">
            <w:pPr>
              <w:shd w:val="clear" w:color="auto" w:fill="FFFFFF"/>
              <w:spacing w:line="240" w:lineRule="auto"/>
              <w:ind w:hanging="2"/>
              <w:rPr>
                <w:rFonts w:eastAsia="Times New Roman"/>
                <w:color w:val="333333"/>
                <w:sz w:val="24"/>
                <w:szCs w:val="24"/>
              </w:rPr>
            </w:pPr>
            <w:r w:rsidRPr="000B5BC2">
              <w:rPr>
                <w:rFonts w:eastAsia="Times New Roman"/>
                <w:color w:val="333333"/>
                <w:sz w:val="24"/>
                <w:szCs w:val="24"/>
              </w:rPr>
              <w:t>копія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(у разі відсутності технічної можливості отримання відповідної інформації з банку даних). Якщо наявна технічна можливість отримати відомості про реєстраційний номер облікової картки платника податків з банку даних, такий документ до заяви не додається, а відповідні відомості отримуються шляхом надсилання інформаційного запиту до інформаційних систем ДПС;</w:t>
            </w:r>
          </w:p>
          <w:p w:rsidR="00305FF0" w:rsidRPr="000B5BC2" w:rsidRDefault="00326C80" w:rsidP="000B5BC2">
            <w:pPr>
              <w:shd w:val="clear" w:color="auto" w:fill="FFFFFF"/>
              <w:spacing w:line="240" w:lineRule="auto"/>
              <w:ind w:hanging="2"/>
              <w:rPr>
                <w:rFonts w:eastAsia="Times New Roman"/>
                <w:color w:val="000000"/>
                <w:sz w:val="24"/>
                <w:szCs w:val="24"/>
              </w:rPr>
            </w:pPr>
            <w:r w:rsidRPr="000B5BC2">
              <w:rPr>
                <w:rFonts w:eastAsia="Times New Roman"/>
                <w:color w:val="333333"/>
                <w:sz w:val="24"/>
                <w:szCs w:val="24"/>
              </w:rPr>
              <w:t>витяг з реєстру територіальної громади (роздруковується посадовою особою органу з питань соціального захисту населення), що підтверджує відомості про місце проживання (перебування) особи або інформацію про відсутність таких відомостей про члена сім’ї, іншої особи, яким передається право користування автомобілем;</w:t>
            </w:r>
          </w:p>
          <w:p w:rsidR="00305FF0" w:rsidRPr="000B5BC2" w:rsidRDefault="00326C80" w:rsidP="000B5BC2">
            <w:pPr>
              <w:pBdr>
                <w:top w:val="nil"/>
                <w:left w:val="nil"/>
                <w:bottom w:val="nil"/>
                <w:right w:val="nil"/>
                <w:between w:val="nil"/>
              </w:pBdr>
              <w:shd w:val="clear" w:color="auto" w:fill="FFFFFF"/>
              <w:spacing w:line="240" w:lineRule="auto"/>
              <w:ind w:hanging="2"/>
              <w:rPr>
                <w:rFonts w:eastAsia="Times New Roman"/>
                <w:color w:val="000000"/>
                <w:sz w:val="24"/>
                <w:szCs w:val="24"/>
              </w:rPr>
            </w:pPr>
            <w:r w:rsidRPr="000B5BC2">
              <w:rPr>
                <w:rFonts w:eastAsia="Times New Roman"/>
                <w:color w:val="000000"/>
                <w:sz w:val="24"/>
                <w:szCs w:val="24"/>
              </w:rPr>
              <w:t xml:space="preserve">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w:t>
            </w:r>
            <w:r w:rsidRPr="000B5BC2">
              <w:rPr>
                <w:rFonts w:eastAsia="Times New Roman"/>
                <w:color w:val="000000"/>
                <w:sz w:val="24"/>
                <w:szCs w:val="24"/>
              </w:rPr>
              <w:lastRenderedPageBreak/>
              <w:t>інвалідністю керувати автомобілем (для осіб з інвалідністю I і II групи, які забезпечуються автомобілями безоплатно).</w:t>
            </w:r>
            <w:bookmarkStart w:id="5" w:name="bookmark=id.1t3h5sf" w:colFirst="0" w:colLast="0"/>
            <w:bookmarkEnd w:id="5"/>
            <w:r w:rsidRPr="000B5BC2">
              <w:rPr>
                <w:rFonts w:eastAsia="Times New Roman"/>
                <w:color w:val="000000"/>
                <w:sz w:val="24"/>
                <w:szCs w:val="24"/>
              </w:rPr>
              <w:br/>
              <w:t>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особи з інвалідністю внаслідок війни.</w:t>
            </w:r>
            <w:bookmarkStart w:id="6" w:name="bookmark=id.4d34og8" w:colFirst="0" w:colLast="0"/>
            <w:bookmarkEnd w:id="6"/>
            <w:r w:rsidRPr="000B5BC2">
              <w:rPr>
                <w:rFonts w:eastAsia="Times New Roman"/>
                <w:color w:val="000000"/>
                <w:sz w:val="24"/>
                <w:szCs w:val="24"/>
              </w:rPr>
              <w:b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bookmarkStart w:id="7" w:name="bookmark=id.2s8eyo1" w:colFirst="0" w:colLast="0"/>
            <w:bookmarkEnd w:id="7"/>
            <w:r w:rsidRPr="000B5BC2">
              <w:rPr>
                <w:rFonts w:eastAsia="Times New Roman"/>
                <w:color w:val="000000"/>
                <w:sz w:val="24"/>
                <w:szCs w:val="24"/>
              </w:rPr>
              <w:b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lastRenderedPageBreak/>
              <w:t>9</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Спосіб подання документів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Заява та необхідні документи подаються суб’єкту надання адміністративної послуги:</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10</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Платність (безоплатність) надання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Адміністративна послуга надається безоплатно</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11</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Строк надання </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rPr>
            </w:pPr>
            <w:r w:rsidRPr="000B5BC2">
              <w:rPr>
                <w:rFonts w:eastAsia="Times New Roman"/>
                <w:color w:val="000000"/>
                <w:sz w:val="24"/>
                <w:szCs w:val="24"/>
              </w:rPr>
              <w:t xml:space="preserve">Після надходження заяви з необхідними документами до органу соціального захисту населення в триденний строк особі з інвалідністю надається направлення до лікувально-профілактичного закладу для проходження медичного огляду та направлення на </w:t>
            </w:r>
            <w:r w:rsidRPr="000B5BC2">
              <w:rPr>
                <w:rFonts w:eastAsia="Times New Roman"/>
                <w:sz w:val="24"/>
                <w:szCs w:val="24"/>
              </w:rPr>
              <w:t>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r w:rsidRPr="000B5BC2">
              <w:rPr>
                <w:rFonts w:eastAsia="Times New Roman"/>
                <w:color w:val="000000"/>
                <w:sz w:val="24"/>
                <w:szCs w:val="24"/>
              </w:rPr>
              <w:t xml:space="preserve"> </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center"/>
              <w:rPr>
                <w:rFonts w:eastAsia="Times New Roman"/>
                <w:color w:val="000000"/>
                <w:sz w:val="24"/>
                <w:szCs w:val="24"/>
              </w:rPr>
            </w:pPr>
            <w:r w:rsidRPr="000B5BC2">
              <w:rPr>
                <w:rFonts w:eastAsia="Times New Roman"/>
                <w:color w:val="000000"/>
                <w:sz w:val="24"/>
                <w:szCs w:val="24"/>
              </w:rPr>
              <w:t>12</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Перелік підстав для відмови у наданні </w:t>
            </w:r>
            <w:bookmarkStart w:id="8" w:name="bookmark=id.17dp8vu" w:colFirst="0" w:colLast="0"/>
            <w:bookmarkEnd w:id="8"/>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 xml:space="preserve">Подання не в повному обсязі встановленого переліку документів; </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 xml:space="preserve">проживання особи з інвалідністю в установах соціального обслуговування на повному державному утриманні або перебування у місцях позбавлення волі; </w:t>
            </w:r>
          </w:p>
          <w:p w:rsidR="00305FF0" w:rsidRPr="000B5BC2" w:rsidRDefault="00326C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2"/>
              <w:rPr>
                <w:rFonts w:eastAsia="Times New Roman"/>
                <w:color w:val="000000"/>
                <w:sz w:val="24"/>
                <w:szCs w:val="24"/>
              </w:rPr>
            </w:pPr>
            <w:r w:rsidRPr="000B5BC2">
              <w:rPr>
                <w:rFonts w:eastAsia="Times New Roman"/>
                <w:color w:val="000000"/>
                <w:sz w:val="24"/>
                <w:szCs w:val="24"/>
              </w:rPr>
              <w:t>не досягнення дитиною з інвалідністю п’ятирічного віку; виникнення інших обставин</w:t>
            </w:r>
          </w:p>
        </w:tc>
      </w:tr>
      <w:tr w:rsidR="00305FF0" w:rsidRPr="000B5BC2">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left"/>
              <w:rPr>
                <w:rFonts w:eastAsia="Times New Roman"/>
                <w:color w:val="000000"/>
                <w:sz w:val="24"/>
                <w:szCs w:val="24"/>
              </w:rPr>
            </w:pPr>
            <w:r w:rsidRPr="000B5BC2">
              <w:rPr>
                <w:rFonts w:eastAsia="Times New Roman"/>
                <w:color w:val="000000"/>
                <w:sz w:val="24"/>
                <w:szCs w:val="24"/>
              </w:rPr>
              <w:lastRenderedPageBreak/>
              <w:t>13</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Результат надання адміністративної послуги</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s>
              <w:spacing w:line="240" w:lineRule="auto"/>
              <w:ind w:hanging="2"/>
              <w:rPr>
                <w:rFonts w:ascii="Courier New" w:eastAsia="Courier New" w:hAnsi="Courier New" w:cs="Courier New"/>
                <w:color w:val="000000"/>
                <w:sz w:val="24"/>
                <w:szCs w:val="24"/>
              </w:rPr>
            </w:pPr>
            <w:r w:rsidRPr="000B5BC2">
              <w:rPr>
                <w:rFonts w:eastAsia="Times New Roman"/>
                <w:color w:val="000000"/>
                <w:sz w:val="24"/>
                <w:szCs w:val="24"/>
              </w:rPr>
              <w:t xml:space="preserve">Видача направлення на </w:t>
            </w:r>
            <w:r w:rsidRPr="000B5BC2">
              <w:rPr>
                <w:rFonts w:eastAsia="Times New Roman"/>
                <w:sz w:val="24"/>
                <w:szCs w:val="24"/>
              </w:rPr>
              <w:t>проходження оцінювання повсякденного функціонування особи з метою отримання рішення про наявність медичних показань для забезпечення автомобілем і відсутність протипоказань до керування ним</w:t>
            </w:r>
          </w:p>
        </w:tc>
      </w:tr>
      <w:tr w:rsidR="00305FF0">
        <w:tc>
          <w:tcPr>
            <w:tcW w:w="40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jc w:val="left"/>
              <w:rPr>
                <w:rFonts w:eastAsia="Times New Roman"/>
                <w:color w:val="000000"/>
                <w:sz w:val="24"/>
                <w:szCs w:val="24"/>
              </w:rPr>
            </w:pPr>
            <w:r w:rsidRPr="000B5BC2">
              <w:rPr>
                <w:rFonts w:eastAsia="Times New Roman"/>
                <w:color w:val="000000"/>
                <w:sz w:val="24"/>
                <w:szCs w:val="24"/>
              </w:rPr>
              <w:t>14</w:t>
            </w:r>
          </w:p>
        </w:tc>
        <w:tc>
          <w:tcPr>
            <w:tcW w:w="301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Способи отримання відповіді (результату)</w:t>
            </w:r>
          </w:p>
        </w:tc>
        <w:tc>
          <w:tcPr>
            <w:tcW w:w="6225" w:type="dxa"/>
            <w:tcBorders>
              <w:top w:val="single" w:sz="6" w:space="0" w:color="000000"/>
              <w:left w:val="single" w:sz="6" w:space="0" w:color="000000"/>
              <w:bottom w:val="single" w:sz="6" w:space="0" w:color="000000"/>
              <w:right w:val="single" w:sz="6" w:space="0" w:color="000000"/>
            </w:tcBorders>
          </w:tcPr>
          <w:p w:rsidR="00305FF0" w:rsidRPr="000B5BC2"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 xml:space="preserve">Надсилається письмове повідомлення про результат надання адміністративної послуги. </w:t>
            </w:r>
          </w:p>
          <w:p w:rsidR="00305FF0" w:rsidRDefault="00326C80">
            <w:pPr>
              <w:pBdr>
                <w:top w:val="nil"/>
                <w:left w:val="nil"/>
                <w:bottom w:val="nil"/>
                <w:right w:val="nil"/>
                <w:between w:val="nil"/>
              </w:pBdr>
              <w:spacing w:line="240" w:lineRule="auto"/>
              <w:ind w:hanging="2"/>
              <w:rPr>
                <w:rFonts w:eastAsia="Times New Roman"/>
                <w:color w:val="000000"/>
                <w:sz w:val="24"/>
                <w:szCs w:val="24"/>
              </w:rPr>
            </w:pPr>
            <w:r w:rsidRPr="000B5BC2">
              <w:rPr>
                <w:rFonts w:eastAsia="Times New Roman"/>
                <w:color w:val="000000"/>
                <w:sz w:val="24"/>
                <w:szCs w:val="24"/>
              </w:rPr>
              <w:t>Повідомлення надається / надсилається поштою</w:t>
            </w:r>
          </w:p>
        </w:tc>
      </w:tr>
    </w:tbl>
    <w:p w:rsidR="00305FF0" w:rsidRDefault="00305FF0">
      <w:pPr>
        <w:pBdr>
          <w:top w:val="nil"/>
          <w:left w:val="nil"/>
          <w:bottom w:val="nil"/>
          <w:right w:val="nil"/>
          <w:between w:val="nil"/>
        </w:pBdr>
        <w:spacing w:line="240" w:lineRule="auto"/>
        <w:ind w:left="0" w:hanging="3"/>
        <w:rPr>
          <w:rFonts w:eastAsia="Times New Roman"/>
          <w:color w:val="000000"/>
        </w:rPr>
      </w:pPr>
      <w:bookmarkStart w:id="9" w:name="bookmark=id.3rdcrjn" w:colFirst="0" w:colLast="0"/>
      <w:bookmarkEnd w:id="9"/>
    </w:p>
    <w:p w:rsidR="000E355A" w:rsidRPr="00661462" w:rsidRDefault="000E355A" w:rsidP="000E355A">
      <w:pPr>
        <w:ind w:left="0" w:hanging="3"/>
        <w:rPr>
          <w:bCs/>
        </w:rPr>
      </w:pPr>
      <w:r w:rsidRPr="00661462">
        <w:rPr>
          <w:bCs/>
        </w:rPr>
        <w:t xml:space="preserve">Начальник відділу з питань ветеранської </w:t>
      </w:r>
    </w:p>
    <w:p w:rsidR="000E355A" w:rsidRPr="00661462" w:rsidRDefault="000E355A" w:rsidP="000E355A">
      <w:pPr>
        <w:ind w:left="0" w:hanging="3"/>
        <w:rPr>
          <w:bCs/>
        </w:rPr>
      </w:pPr>
      <w:r w:rsidRPr="00661462">
        <w:rPr>
          <w:bCs/>
        </w:rPr>
        <w:t>політики та соціального захисту пільгових</w:t>
      </w:r>
    </w:p>
    <w:p w:rsidR="000E355A" w:rsidRPr="00661462" w:rsidRDefault="000E355A" w:rsidP="000E355A">
      <w:pPr>
        <w:ind w:left="0" w:hanging="3"/>
        <w:rPr>
          <w:i/>
          <w:iCs/>
        </w:rPr>
      </w:pPr>
      <w:r w:rsidRPr="00661462">
        <w:rPr>
          <w:bCs/>
        </w:rPr>
        <w:t>категорій населення</w:t>
      </w:r>
      <w:r w:rsidRPr="00661462">
        <w:rPr>
          <w:bCs/>
        </w:rPr>
        <w:tab/>
      </w:r>
      <w:r w:rsidRPr="00661462">
        <w:rPr>
          <w:bCs/>
        </w:rPr>
        <w:tab/>
      </w:r>
      <w:r w:rsidRPr="00661462">
        <w:rPr>
          <w:bCs/>
        </w:rPr>
        <w:tab/>
      </w:r>
      <w:r w:rsidRPr="00661462">
        <w:rPr>
          <w:bCs/>
        </w:rPr>
        <w:tab/>
      </w:r>
      <w:r w:rsidRPr="00661462">
        <w:rPr>
          <w:bCs/>
        </w:rPr>
        <w:tab/>
      </w:r>
      <w:r w:rsidRPr="00661462">
        <w:rPr>
          <w:bCs/>
        </w:rPr>
        <w:tab/>
        <w:t xml:space="preserve">        Тетяна ЄРАСТОВА</w:t>
      </w:r>
    </w:p>
    <w:p w:rsidR="00305FF0" w:rsidRDefault="00305FF0" w:rsidP="000E355A">
      <w:pPr>
        <w:pBdr>
          <w:top w:val="nil"/>
          <w:left w:val="nil"/>
          <w:bottom w:val="nil"/>
          <w:right w:val="nil"/>
          <w:between w:val="nil"/>
        </w:pBdr>
        <w:tabs>
          <w:tab w:val="left" w:pos="7088"/>
        </w:tabs>
        <w:spacing w:line="240" w:lineRule="auto"/>
        <w:ind w:left="0" w:hanging="3"/>
        <w:rPr>
          <w:rFonts w:eastAsia="Times New Roman"/>
          <w:color w:val="000000"/>
        </w:rPr>
      </w:pPr>
    </w:p>
    <w:sectPr w:rsidR="00305FF0">
      <w:headerReference w:type="default" r:id="rId8"/>
      <w:pgSz w:w="11906" w:h="16838"/>
      <w:pgMar w:top="1134" w:right="567" w:bottom="1134"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16" w:rsidRDefault="00566116">
      <w:pPr>
        <w:spacing w:line="240" w:lineRule="auto"/>
        <w:ind w:left="0" w:hanging="3"/>
      </w:pPr>
      <w:r>
        <w:separator/>
      </w:r>
    </w:p>
  </w:endnote>
  <w:endnote w:type="continuationSeparator" w:id="0">
    <w:p w:rsidR="00566116" w:rsidRDefault="0056611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16" w:rsidRDefault="00566116">
      <w:pPr>
        <w:spacing w:line="240" w:lineRule="auto"/>
        <w:ind w:left="0" w:hanging="3"/>
      </w:pPr>
      <w:r>
        <w:separator/>
      </w:r>
    </w:p>
  </w:footnote>
  <w:footnote w:type="continuationSeparator" w:id="0">
    <w:p w:rsidR="00566116" w:rsidRDefault="00566116">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F0" w:rsidRDefault="00326C80">
    <w:pPr>
      <w:pBdr>
        <w:top w:val="nil"/>
        <w:left w:val="nil"/>
        <w:bottom w:val="nil"/>
        <w:right w:val="nil"/>
        <w:between w:val="nil"/>
      </w:pBdr>
      <w:tabs>
        <w:tab w:val="center" w:pos="4819"/>
        <w:tab w:val="right" w:pos="9639"/>
      </w:tabs>
      <w:spacing w:line="240" w:lineRule="auto"/>
      <w:ind w:hanging="2"/>
      <w:jc w:val="center"/>
      <w:rPr>
        <w:rFonts w:eastAsia="Times New Roman"/>
        <w:color w:val="000000"/>
        <w:sz w:val="24"/>
        <w:szCs w:val="24"/>
      </w:rPr>
    </w:pPr>
    <w:r>
      <w:rPr>
        <w:rFonts w:eastAsia="Times New Roman"/>
        <w:color w:val="000000"/>
        <w:sz w:val="24"/>
        <w:szCs w:val="24"/>
      </w:rPr>
      <w:fldChar w:fldCharType="begin"/>
    </w:r>
    <w:r>
      <w:rPr>
        <w:rFonts w:eastAsia="Times New Roman"/>
        <w:color w:val="000000"/>
        <w:sz w:val="24"/>
        <w:szCs w:val="24"/>
      </w:rPr>
      <w:instrText>PAGE</w:instrText>
    </w:r>
    <w:r>
      <w:rPr>
        <w:rFonts w:eastAsia="Times New Roman"/>
        <w:color w:val="000000"/>
        <w:sz w:val="24"/>
        <w:szCs w:val="24"/>
      </w:rPr>
      <w:fldChar w:fldCharType="separate"/>
    </w:r>
    <w:r w:rsidR="0041672D">
      <w:rPr>
        <w:rFonts w:eastAsia="Times New Roman"/>
        <w:noProof/>
        <w:color w:val="000000"/>
        <w:sz w:val="24"/>
        <w:szCs w:val="24"/>
      </w:rPr>
      <w:t>4</w:t>
    </w:r>
    <w:r>
      <w:rPr>
        <w:rFonts w:eastAsia="Times New Roman"/>
        <w:color w:val="000000"/>
        <w:sz w:val="24"/>
        <w:szCs w:val="24"/>
      </w:rPr>
      <w:fldChar w:fldCharType="end"/>
    </w:r>
  </w:p>
  <w:p w:rsidR="00305FF0" w:rsidRDefault="00305FF0">
    <w:pPr>
      <w:pBdr>
        <w:top w:val="nil"/>
        <w:left w:val="nil"/>
        <w:bottom w:val="nil"/>
        <w:right w:val="nil"/>
        <w:between w:val="nil"/>
      </w:pBdr>
      <w:tabs>
        <w:tab w:val="center" w:pos="4819"/>
        <w:tab w:val="right" w:pos="9639"/>
      </w:tabs>
      <w:spacing w:line="240" w:lineRule="auto"/>
      <w:ind w:left="0" w:hanging="3"/>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F0"/>
    <w:rsid w:val="000B5BC2"/>
    <w:rsid w:val="000E355A"/>
    <w:rsid w:val="00305FF0"/>
    <w:rsid w:val="00326C80"/>
    <w:rsid w:val="00366F42"/>
    <w:rsid w:val="0041672D"/>
    <w:rsid w:val="0052158B"/>
    <w:rsid w:val="00566116"/>
    <w:rsid w:val="00580626"/>
    <w:rsid w:val="00DE7679"/>
    <w:rsid w:val="00F17E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both"/>
      <w:textDirection w:val="btLr"/>
      <w:textAlignment w:val="top"/>
      <w:outlineLvl w:val="0"/>
    </w:pPr>
    <w:rPr>
      <w:rFonts w:ascii="Times New Roman" w:hAnsi="Times New Roman" w:cs="Times New Roman"/>
      <w:position w:val="-1"/>
      <w:sz w:val="28"/>
      <w:szCs w:val="28"/>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ind w:left="720"/>
      <w:contextualSpacing/>
    </w:pPr>
  </w:style>
  <w:style w:type="paragraph" w:styleId="a5">
    <w:name w:val="header"/>
    <w:basedOn w:val="a"/>
    <w:qFormat/>
    <w:pPr>
      <w:tabs>
        <w:tab w:val="center" w:pos="4819"/>
        <w:tab w:val="right" w:pos="9639"/>
      </w:tabs>
    </w:pPr>
  </w:style>
  <w:style w:type="character" w:customStyle="1" w:styleId="a6">
    <w:name w:val="Верхній колонтитул Знак"/>
    <w:rPr>
      <w:rFonts w:ascii="Times New Roman" w:hAnsi="Times New Roman" w:cs="Times New Roman"/>
      <w:w w:val="100"/>
      <w:position w:val="-1"/>
      <w:sz w:val="28"/>
      <w:szCs w:val="28"/>
      <w:effect w:val="none"/>
      <w:vertAlign w:val="baseline"/>
      <w:cs w:val="0"/>
      <w:em w:val="none"/>
    </w:rPr>
  </w:style>
  <w:style w:type="paragraph" w:styleId="a7">
    <w:name w:val="Balloon Text"/>
    <w:basedOn w:val="a"/>
    <w:qFormat/>
    <w:rPr>
      <w:rFonts w:ascii="Tahoma" w:hAnsi="Tahoma" w:cs="Tahoma"/>
      <w:sz w:val="16"/>
      <w:szCs w:val="16"/>
    </w:rPr>
  </w:style>
  <w:style w:type="character" w:customStyle="1" w:styleId="a8">
    <w:name w:val="Текст у виносці Знак"/>
    <w:rPr>
      <w:rFonts w:ascii="Tahoma" w:hAnsi="Tahoma" w:cs="Tahoma"/>
      <w:w w:val="100"/>
      <w:position w:val="-1"/>
      <w:sz w:val="16"/>
      <w:szCs w:val="16"/>
      <w:effect w:val="none"/>
      <w:vertAlign w:val="baseline"/>
      <w:cs w:val="0"/>
      <w:em w:val="none"/>
    </w:rPr>
  </w:style>
  <w:style w:type="table" w:styleId="a9">
    <w:name w:val="Table Grid"/>
    <w:basedOn w:val="a1"/>
    <w:pPr>
      <w:suppressAutoHyphens/>
      <w:ind w:leftChars="-1" w:left="-1" w:hangingChars="1" w:hanging="1"/>
      <w:textDirection w:val="btLr"/>
      <w:textAlignment w:val="top"/>
      <w:outlineLvl w:val="0"/>
    </w:pPr>
    <w:rPr>
      <w:position w:val="-1"/>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TML1">
    <w:name w:val="Стандартний HTML;Знак;Знак Знак Знак Знак Знак Знак Знак1 Знак Знак Знак Знак"/>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0">
    <w:name w:val="Стандартний HTML Знак;Знак Знак;Знак Знак Знак Знак Знак Знак Знак1 Знак Знак Знак Знак Знак"/>
    <w:rPr>
      <w:rFonts w:ascii="Courier New" w:hAnsi="Courier New" w:cs="Courier New"/>
      <w:w w:val="100"/>
      <w:position w:val="-1"/>
      <w:sz w:val="24"/>
      <w:szCs w:val="24"/>
      <w:effect w:val="none"/>
      <w:vertAlign w:val="baseline"/>
      <w:cs w:val="0"/>
      <w:em w:val="none"/>
      <w:lang w:val="ru-RU" w:eastAsia="ru-RU"/>
    </w:rPr>
  </w:style>
  <w:style w:type="paragraph" w:styleId="aa">
    <w:name w:val="footer"/>
    <w:basedOn w:val="a"/>
    <w:qFormat/>
    <w:pPr>
      <w:tabs>
        <w:tab w:val="center" w:pos="4819"/>
        <w:tab w:val="right" w:pos="9639"/>
      </w:tabs>
    </w:pPr>
  </w:style>
  <w:style w:type="character" w:customStyle="1" w:styleId="ab">
    <w:name w:val="Нижній колонтитул Знак"/>
    <w:rPr>
      <w:rFonts w:ascii="Times New Roman" w:hAnsi="Times New Roman" w:cs="Times New Roman"/>
      <w:w w:val="100"/>
      <w:position w:val="-1"/>
      <w:sz w:val="28"/>
      <w:szCs w:val="28"/>
      <w:effect w:val="none"/>
      <w:vertAlign w:val="baseline"/>
      <w:cs w:val="0"/>
      <w:em w:val="none"/>
    </w:rPr>
  </w:style>
  <w:style w:type="paragraph" w:styleId="ac">
    <w:name w:val="Normal (Web)"/>
    <w:basedOn w:val="a"/>
    <w:pPr>
      <w:spacing w:before="100" w:beforeAutospacing="1" w:after="100" w:afterAutospacing="1"/>
      <w:jc w:val="left"/>
    </w:pPr>
    <w:rPr>
      <w:sz w:val="24"/>
      <w:szCs w:val="24"/>
      <w:lang w:eastAsia="uk-UA"/>
    </w:rPr>
  </w:style>
  <w:style w:type="character" w:customStyle="1" w:styleId="rvts37">
    <w:name w:val="rvts37"/>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ad">
    <w:name w:val="Hyperlink"/>
    <w:qFormat/>
    <w:rPr>
      <w:color w:val="0000FF"/>
      <w:w w:val="100"/>
      <w:position w:val="-1"/>
      <w:u w:val="single"/>
      <w:effect w:val="none"/>
      <w:vertAlign w:val="baseline"/>
      <w:cs w:val="0"/>
      <w:em w:val="none"/>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pPr>
      <w:jc w:val="left"/>
    </w:pPr>
    <w:rPr>
      <w:rFonts w:ascii="Verdana" w:hAnsi="Verdana"/>
      <w:sz w:val="20"/>
      <w:szCs w:val="20"/>
      <w:lang w:val="en-US"/>
    </w:rPr>
  </w:style>
  <w:style w:type="paragraph" w:customStyle="1" w:styleId="rvps2">
    <w:name w:val="rvps2"/>
    <w:basedOn w:val="a"/>
    <w:pPr>
      <w:spacing w:before="100" w:beforeAutospacing="1" w:after="100" w:afterAutospacing="1"/>
      <w:jc w:val="left"/>
    </w:pPr>
    <w:rPr>
      <w:sz w:val="24"/>
      <w:szCs w:val="24"/>
      <w:lang w:val="ru-RU" w:eastAsia="ru-RU"/>
    </w:rPr>
  </w:style>
  <w:style w:type="character" w:customStyle="1" w:styleId="rvts46">
    <w:name w:val="rvts46"/>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60" w:type="dxa"/>
        <w:left w:w="60" w:type="dxa"/>
        <w:bottom w:w="60" w:type="dxa"/>
        <w:right w:w="6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both"/>
      <w:textDirection w:val="btLr"/>
      <w:textAlignment w:val="top"/>
      <w:outlineLvl w:val="0"/>
    </w:pPr>
    <w:rPr>
      <w:rFonts w:ascii="Times New Roman" w:hAnsi="Times New Roman" w:cs="Times New Roman"/>
      <w:position w:val="-1"/>
      <w:sz w:val="28"/>
      <w:szCs w:val="28"/>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ind w:left="720"/>
      <w:contextualSpacing/>
    </w:pPr>
  </w:style>
  <w:style w:type="paragraph" w:styleId="a5">
    <w:name w:val="header"/>
    <w:basedOn w:val="a"/>
    <w:qFormat/>
    <w:pPr>
      <w:tabs>
        <w:tab w:val="center" w:pos="4819"/>
        <w:tab w:val="right" w:pos="9639"/>
      </w:tabs>
    </w:pPr>
  </w:style>
  <w:style w:type="character" w:customStyle="1" w:styleId="a6">
    <w:name w:val="Верхній колонтитул Знак"/>
    <w:rPr>
      <w:rFonts w:ascii="Times New Roman" w:hAnsi="Times New Roman" w:cs="Times New Roman"/>
      <w:w w:val="100"/>
      <w:position w:val="-1"/>
      <w:sz w:val="28"/>
      <w:szCs w:val="28"/>
      <w:effect w:val="none"/>
      <w:vertAlign w:val="baseline"/>
      <w:cs w:val="0"/>
      <w:em w:val="none"/>
    </w:rPr>
  </w:style>
  <w:style w:type="paragraph" w:styleId="a7">
    <w:name w:val="Balloon Text"/>
    <w:basedOn w:val="a"/>
    <w:qFormat/>
    <w:rPr>
      <w:rFonts w:ascii="Tahoma" w:hAnsi="Tahoma" w:cs="Tahoma"/>
      <w:sz w:val="16"/>
      <w:szCs w:val="16"/>
    </w:rPr>
  </w:style>
  <w:style w:type="character" w:customStyle="1" w:styleId="a8">
    <w:name w:val="Текст у виносці Знак"/>
    <w:rPr>
      <w:rFonts w:ascii="Tahoma" w:hAnsi="Tahoma" w:cs="Tahoma"/>
      <w:w w:val="100"/>
      <w:position w:val="-1"/>
      <w:sz w:val="16"/>
      <w:szCs w:val="16"/>
      <w:effect w:val="none"/>
      <w:vertAlign w:val="baseline"/>
      <w:cs w:val="0"/>
      <w:em w:val="none"/>
    </w:rPr>
  </w:style>
  <w:style w:type="table" w:styleId="a9">
    <w:name w:val="Table Grid"/>
    <w:basedOn w:val="a1"/>
    <w:pPr>
      <w:suppressAutoHyphens/>
      <w:ind w:leftChars="-1" w:left="-1" w:hangingChars="1" w:hanging="1"/>
      <w:textDirection w:val="btLr"/>
      <w:textAlignment w:val="top"/>
      <w:outlineLvl w:val="0"/>
    </w:pPr>
    <w:rPr>
      <w:position w:val="-1"/>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TML1">
    <w:name w:val="Стандартний HTML;Знак;Знак Знак Знак Знак Знак Знак Знак1 Знак Знак Знак Знак"/>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0">
    <w:name w:val="Стандартний HTML Знак;Знак Знак;Знак Знак Знак Знак Знак Знак Знак1 Знак Знак Знак Знак Знак"/>
    <w:rPr>
      <w:rFonts w:ascii="Courier New" w:hAnsi="Courier New" w:cs="Courier New"/>
      <w:w w:val="100"/>
      <w:position w:val="-1"/>
      <w:sz w:val="24"/>
      <w:szCs w:val="24"/>
      <w:effect w:val="none"/>
      <w:vertAlign w:val="baseline"/>
      <w:cs w:val="0"/>
      <w:em w:val="none"/>
      <w:lang w:val="ru-RU" w:eastAsia="ru-RU"/>
    </w:rPr>
  </w:style>
  <w:style w:type="paragraph" w:styleId="aa">
    <w:name w:val="footer"/>
    <w:basedOn w:val="a"/>
    <w:qFormat/>
    <w:pPr>
      <w:tabs>
        <w:tab w:val="center" w:pos="4819"/>
        <w:tab w:val="right" w:pos="9639"/>
      </w:tabs>
    </w:pPr>
  </w:style>
  <w:style w:type="character" w:customStyle="1" w:styleId="ab">
    <w:name w:val="Нижній колонтитул Знак"/>
    <w:rPr>
      <w:rFonts w:ascii="Times New Roman" w:hAnsi="Times New Roman" w:cs="Times New Roman"/>
      <w:w w:val="100"/>
      <w:position w:val="-1"/>
      <w:sz w:val="28"/>
      <w:szCs w:val="28"/>
      <w:effect w:val="none"/>
      <w:vertAlign w:val="baseline"/>
      <w:cs w:val="0"/>
      <w:em w:val="none"/>
    </w:rPr>
  </w:style>
  <w:style w:type="paragraph" w:styleId="ac">
    <w:name w:val="Normal (Web)"/>
    <w:basedOn w:val="a"/>
    <w:pPr>
      <w:spacing w:before="100" w:beforeAutospacing="1" w:after="100" w:afterAutospacing="1"/>
      <w:jc w:val="left"/>
    </w:pPr>
    <w:rPr>
      <w:sz w:val="24"/>
      <w:szCs w:val="24"/>
      <w:lang w:eastAsia="uk-UA"/>
    </w:rPr>
  </w:style>
  <w:style w:type="character" w:customStyle="1" w:styleId="rvts37">
    <w:name w:val="rvts37"/>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ad">
    <w:name w:val="Hyperlink"/>
    <w:qFormat/>
    <w:rPr>
      <w:color w:val="0000FF"/>
      <w:w w:val="100"/>
      <w:position w:val="-1"/>
      <w:u w:val="single"/>
      <w:effect w:val="none"/>
      <w:vertAlign w:val="baseline"/>
      <w:cs w:val="0"/>
      <w:em w:val="none"/>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pPr>
      <w:jc w:val="left"/>
    </w:pPr>
    <w:rPr>
      <w:rFonts w:ascii="Verdana" w:hAnsi="Verdana"/>
      <w:sz w:val="20"/>
      <w:szCs w:val="20"/>
      <w:lang w:val="en-US"/>
    </w:rPr>
  </w:style>
  <w:style w:type="paragraph" w:customStyle="1" w:styleId="rvps2">
    <w:name w:val="rvps2"/>
    <w:basedOn w:val="a"/>
    <w:pPr>
      <w:spacing w:before="100" w:beforeAutospacing="1" w:after="100" w:afterAutospacing="1"/>
      <w:jc w:val="left"/>
    </w:pPr>
    <w:rPr>
      <w:sz w:val="24"/>
      <w:szCs w:val="24"/>
      <w:lang w:val="ru-RU" w:eastAsia="ru-RU"/>
    </w:rPr>
  </w:style>
  <w:style w:type="character" w:customStyle="1" w:styleId="rvts46">
    <w:name w:val="rvts46"/>
    <w:rPr>
      <w:w w:val="100"/>
      <w:position w:val="-1"/>
      <w:effect w:val="none"/>
      <w:vertAlign w:val="baseline"/>
      <w:cs w:val="0"/>
      <w:em w:val="none"/>
    </w:rPr>
  </w:style>
  <w:style w:type="character" w:customStyle="1" w:styleId="rvts0">
    <w:name w:val="rvts0"/>
    <w:rPr>
      <w:w w:val="100"/>
      <w:position w:val="-1"/>
      <w:effect w:val="none"/>
      <w:vertAlign w:val="baseline"/>
      <w:cs w:val="0"/>
      <w:em w:val="non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JLN8sIU1P//oxLkzXG5H5MoiA==">CgMxLjAyCWlkLmdqZGd4czIKaWQuMzBqMHpsbDIKaWQuMWZvYjl0ZTIKaWQuM3pueXNoNzIKaWQuMXQzaDVzZjIKaWQuNGQzNG9nODIKaWQuMnM4ZXlvMTIKaWQuMTdkcDh2dTIKaWQuM3JkY3JqbjgAciExcTRpWHJ4Y2xnNVl1SzFPSTZCREhIWXdEclJ2X2ZPYVE=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4957</Words>
  <Characters>2827</Characters>
  <Application>Microsoft Office Word</Application>
  <DocSecurity>0</DocSecurity>
  <Lines>23</Lines>
  <Paragraphs>15</Paragraphs>
  <ScaleCrop>false</ScaleCrop>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TerCentr_2</cp:lastModifiedBy>
  <cp:revision>7</cp:revision>
  <dcterms:created xsi:type="dcterms:W3CDTF">2021-03-19T11:39:00Z</dcterms:created>
  <dcterms:modified xsi:type="dcterms:W3CDTF">2025-02-25T09:04:00Z</dcterms:modified>
</cp:coreProperties>
</file>